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7" w:rsidRDefault="007E50C7" w:rsidP="007E50C7">
      <w:pPr>
        <w:rPr>
          <w:rFonts w:ascii="Tahoma" w:hAnsi="Tahoma" w:cs="Tahoma"/>
          <w:sz w:val="16"/>
          <w:szCs w:val="16"/>
        </w:rPr>
      </w:pPr>
      <w:r w:rsidRPr="009D5EB1">
        <w:rPr>
          <w:rFonts w:ascii="Tahoma" w:hAnsi="Tahoma" w:cs="Tahoma"/>
          <w:sz w:val="16"/>
          <w:szCs w:val="16"/>
        </w:rPr>
        <w:t xml:space="preserve">Socials </w:t>
      </w:r>
      <w:r w:rsidR="001016BA">
        <w:rPr>
          <w:rFonts w:ascii="Tahoma" w:hAnsi="Tahoma" w:cs="Tahoma"/>
          <w:sz w:val="16"/>
          <w:szCs w:val="16"/>
        </w:rPr>
        <w:t>10</w:t>
      </w:r>
      <w:r w:rsidR="001016BA">
        <w:rPr>
          <w:rFonts w:ascii="Tahoma" w:hAnsi="Tahoma" w:cs="Tahoma"/>
          <w:sz w:val="16"/>
          <w:szCs w:val="16"/>
        </w:rPr>
        <w:tab/>
      </w:r>
      <w:bookmarkStart w:id="0" w:name="_GoBack"/>
      <w:bookmarkEnd w:id="0"/>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Name</w:t>
      </w:r>
    </w:p>
    <w:p w:rsidR="007E50C7" w:rsidRDefault="007E50C7" w:rsidP="007E50C7">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7E50C7" w:rsidRDefault="007E50C7" w:rsidP="007E50C7">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rsidR="007E50C7" w:rsidRDefault="007E50C7" w:rsidP="007E50C7">
      <w:pPr>
        <w:rPr>
          <w:rFonts w:ascii="Tahoma" w:hAnsi="Tahoma" w:cs="Tahoma"/>
          <w:sz w:val="16"/>
          <w:szCs w:val="16"/>
        </w:rPr>
      </w:pPr>
    </w:p>
    <w:p w:rsidR="007E50C7" w:rsidRPr="00E80DF7" w:rsidRDefault="007E50C7" w:rsidP="007E50C7">
      <w:pPr>
        <w:autoSpaceDE w:val="0"/>
        <w:autoSpaceDN w:val="0"/>
        <w:adjustRightInd w:val="0"/>
        <w:rPr>
          <w:rFonts w:ascii="Calibri" w:hAnsi="Calibri" w:cs="Calibri"/>
        </w:rPr>
      </w:pPr>
      <w:r w:rsidRPr="00E80DF7">
        <w:rPr>
          <w:rFonts w:ascii="Calibri" w:hAnsi="Calibri" w:cs="Calibri"/>
        </w:rPr>
        <w:t>Unit: The Interwar Years</w:t>
      </w:r>
    </w:p>
    <w:p w:rsidR="007E50C7" w:rsidRPr="00E80DF7" w:rsidRDefault="007E50C7" w:rsidP="007E50C7">
      <w:pPr>
        <w:autoSpaceDE w:val="0"/>
        <w:autoSpaceDN w:val="0"/>
        <w:adjustRightInd w:val="0"/>
        <w:rPr>
          <w:rFonts w:ascii="Calibri" w:hAnsi="Calibri" w:cs="Calibri"/>
        </w:rPr>
      </w:pPr>
      <w:r w:rsidRPr="00E80DF7">
        <w:rPr>
          <w:rFonts w:ascii="Calibri" w:hAnsi="Calibri" w:cs="Calibri"/>
        </w:rPr>
        <w:t xml:space="preserve">Topic: Depression in Canada </w:t>
      </w:r>
    </w:p>
    <w:p w:rsidR="007E50C7" w:rsidRPr="00E80DF7" w:rsidRDefault="007E50C7" w:rsidP="007E50C7">
      <w:pPr>
        <w:autoSpaceDE w:val="0"/>
        <w:autoSpaceDN w:val="0"/>
        <w:adjustRightInd w:val="0"/>
        <w:rPr>
          <w:rFonts w:ascii="Calibri" w:hAnsi="Calibri" w:cs="Calibri"/>
        </w:rPr>
      </w:pPr>
      <w:r w:rsidRPr="00E80DF7">
        <w:rPr>
          <w:rFonts w:ascii="Calibri" w:hAnsi="Calibri" w:cs="Calibri"/>
        </w:rPr>
        <w:t xml:space="preserve">Assignment: </w:t>
      </w:r>
      <w:r>
        <w:rPr>
          <w:rFonts w:ascii="Calibri" w:hAnsi="Calibri" w:cs="Calibri"/>
          <w:sz w:val="28"/>
          <w:szCs w:val="28"/>
        </w:rPr>
        <w:t>The Depression in Canada</w:t>
      </w:r>
    </w:p>
    <w:p w:rsidR="007E50C7" w:rsidRPr="00E80DF7" w:rsidRDefault="007E50C7" w:rsidP="007E50C7">
      <w:pPr>
        <w:autoSpaceDE w:val="0"/>
        <w:autoSpaceDN w:val="0"/>
        <w:adjustRightInd w:val="0"/>
        <w:rPr>
          <w:rFonts w:ascii="Calibri" w:hAnsi="Calibri" w:cs="Calibri"/>
          <w:i/>
        </w:rPr>
      </w:pPr>
      <w:r w:rsidRPr="00E80DF7">
        <w:rPr>
          <w:rFonts w:ascii="Calibri" w:hAnsi="Calibri" w:cs="Calibri"/>
        </w:rPr>
        <w:t xml:space="preserve">Reference: </w:t>
      </w:r>
      <w:proofErr w:type="spellStart"/>
      <w:r>
        <w:rPr>
          <w:rFonts w:ascii="Calibri" w:hAnsi="Calibri" w:cs="Calibri"/>
        </w:rPr>
        <w:t>Canadiana</w:t>
      </w:r>
      <w:proofErr w:type="spellEnd"/>
      <w:r>
        <w:rPr>
          <w:rFonts w:ascii="Calibri" w:hAnsi="Calibri" w:cs="Calibri"/>
        </w:rPr>
        <w:t xml:space="preserve"> Scrapbook: The Depression Years</w:t>
      </w:r>
    </w:p>
    <w:p w:rsidR="007E50C7" w:rsidRDefault="007E50C7" w:rsidP="007E50C7">
      <w:pPr>
        <w:rPr>
          <w:rFonts w:ascii="Tahoma" w:hAnsi="Tahoma" w:cs="Tahoma"/>
        </w:rPr>
      </w:pPr>
    </w:p>
    <w:p w:rsidR="007E50C7" w:rsidRPr="009D5EB1" w:rsidRDefault="007E50C7" w:rsidP="007E50C7">
      <w:pPr>
        <w:rPr>
          <w:rFonts w:ascii="Tahoma" w:hAnsi="Tahoma" w:cs="Tahoma"/>
        </w:rPr>
      </w:pPr>
    </w:p>
    <w:p w:rsidR="007E50C7" w:rsidRPr="0062385E" w:rsidRDefault="007E50C7" w:rsidP="007E50C7">
      <w:pPr>
        <w:rPr>
          <w:rFonts w:ascii="Tahoma" w:hAnsi="Tahoma" w:cs="Tahoma"/>
          <w:b/>
        </w:rPr>
      </w:pPr>
      <w:r w:rsidRPr="009D5EB1">
        <w:rPr>
          <w:rFonts w:ascii="Tahoma" w:hAnsi="Tahoma" w:cs="Tahoma"/>
          <w:b/>
        </w:rPr>
        <w:t xml:space="preserve">Riding the </w:t>
      </w:r>
      <w:r>
        <w:rPr>
          <w:rFonts w:ascii="Tahoma" w:hAnsi="Tahoma" w:cs="Tahoma"/>
          <w:b/>
        </w:rPr>
        <w:t>Rails</w:t>
      </w:r>
    </w:p>
    <w:p w:rsidR="007E50C7" w:rsidRDefault="007E50C7" w:rsidP="007E50C7">
      <w:pPr>
        <w:rPr>
          <w:rFonts w:ascii="Tahoma" w:hAnsi="Tahoma" w:cs="Tahoma"/>
        </w:rPr>
      </w:pPr>
      <w:r>
        <w:rPr>
          <w:rFonts w:ascii="Tahoma" w:hAnsi="Tahoma" w:cs="Tahoma"/>
        </w:rPr>
        <w:t>Describe what this way of transportation may have looked like…</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Why did men choose this often dangerous lifestyle?</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Describe the conditions of the temporary “jungles” transient men set up.</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How did one man rationalize “riding the rails” as an art form?</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How did many citizens view these homeless transients?  Is this any different than how we judge or view the homeless today?  Explain.</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Pr="0062385E" w:rsidRDefault="007E50C7" w:rsidP="007E50C7">
      <w:pPr>
        <w:rPr>
          <w:rFonts w:ascii="Tahoma" w:hAnsi="Tahoma" w:cs="Tahoma"/>
          <w:b/>
        </w:rPr>
      </w:pPr>
    </w:p>
    <w:p w:rsidR="007E50C7" w:rsidRPr="009D5EB1" w:rsidRDefault="007E50C7" w:rsidP="007E50C7">
      <w:pPr>
        <w:rPr>
          <w:rFonts w:ascii="Tahoma" w:hAnsi="Tahoma" w:cs="Tahoma"/>
        </w:rPr>
      </w:pPr>
    </w:p>
    <w:p w:rsidR="007E50C7" w:rsidRPr="0062385E" w:rsidRDefault="007E50C7" w:rsidP="007E50C7">
      <w:pPr>
        <w:rPr>
          <w:rFonts w:ascii="Tahoma" w:hAnsi="Tahoma" w:cs="Tahoma"/>
          <w:b/>
        </w:rPr>
      </w:pPr>
      <w:r w:rsidRPr="0062385E">
        <w:rPr>
          <w:rFonts w:ascii="Tahoma" w:hAnsi="Tahoma" w:cs="Tahoma"/>
          <w:b/>
        </w:rPr>
        <w:t>Government Camps</w:t>
      </w:r>
    </w:p>
    <w:p w:rsidR="007E50C7" w:rsidRPr="0062385E" w:rsidRDefault="007E50C7" w:rsidP="007E50C7">
      <w:pPr>
        <w:rPr>
          <w:rFonts w:ascii="Tahoma" w:hAnsi="Tahoma" w:cs="Tahoma"/>
        </w:rPr>
      </w:pPr>
      <w:r w:rsidRPr="0062385E">
        <w:rPr>
          <w:rFonts w:ascii="Tahoma" w:hAnsi="Tahoma" w:cs="Tahoma"/>
        </w:rPr>
        <w:t>Who was eligible for entrance into these camps?</w:t>
      </w: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Notice the men are referred to as “inmates” in L. Richter’s quote.  Describe how this reflects the attitude people had toward homeless, unemployed men </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Compare “A </w:t>
      </w:r>
      <w:smartTag w:uri="urn:schemas-microsoft-com:office:smarttags" w:element="City">
        <w:smartTag w:uri="urn:schemas-microsoft-com:office:smarttags" w:element="place">
          <w:r>
            <w:rPr>
              <w:rFonts w:ascii="Tahoma" w:hAnsi="Tahoma" w:cs="Tahoma"/>
            </w:rPr>
            <w:t>Winnipeg</w:t>
          </w:r>
        </w:smartTag>
      </w:smartTag>
      <w:r>
        <w:rPr>
          <w:rFonts w:ascii="Tahoma" w:hAnsi="Tahoma" w:cs="Tahoma"/>
        </w:rPr>
        <w:t xml:space="preserve"> Man Complains to his MP” with “Prime Minister Bennett Defends the Camps”.  Which one do you think more accurately portrays the conditions of these camps?  Why is it important to read both sources?</w:t>
      </w:r>
    </w:p>
    <w:p w:rsidR="007E50C7" w:rsidRPr="0062385E" w:rsidRDefault="007E50C7" w:rsidP="007E50C7">
      <w:pPr>
        <w:rPr>
          <w:rFonts w:ascii="Tahoma" w:hAnsi="Tahoma" w:cs="Tahoma"/>
        </w:rPr>
      </w:pPr>
    </w:p>
    <w:p w:rsidR="007E50C7" w:rsidRDefault="007E50C7" w:rsidP="007E50C7">
      <w:pPr>
        <w:rPr>
          <w:rFonts w:ascii="Tahoma" w:hAnsi="Tahoma" w:cs="Tahoma"/>
          <w:b/>
        </w:rPr>
      </w:pPr>
      <w:r>
        <w:rPr>
          <w:rFonts w:ascii="Tahoma" w:hAnsi="Tahoma" w:cs="Tahoma"/>
          <w:b/>
        </w:rPr>
        <w:lastRenderedPageBreak/>
        <w:t>The On-To-Ottawa Trek</w:t>
      </w:r>
    </w:p>
    <w:p w:rsidR="007E50C7" w:rsidRDefault="007E50C7" w:rsidP="007E50C7">
      <w:pPr>
        <w:rPr>
          <w:rFonts w:ascii="Tahoma" w:hAnsi="Tahoma" w:cs="Tahoma"/>
        </w:rPr>
      </w:pPr>
      <w:r>
        <w:rPr>
          <w:rFonts w:ascii="Tahoma" w:hAnsi="Tahoma" w:cs="Tahoma"/>
        </w:rPr>
        <w:t>What was the purpose of this demonstration?</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Why do they change venues for the protest from </w:t>
      </w:r>
      <w:smartTag w:uri="urn:schemas-microsoft-com:office:smarttags" w:element="City">
        <w:smartTag w:uri="urn:schemas-microsoft-com:office:smarttags" w:element="place">
          <w:r>
            <w:rPr>
              <w:rFonts w:ascii="Tahoma" w:hAnsi="Tahoma" w:cs="Tahoma"/>
            </w:rPr>
            <w:t>Vancouver</w:t>
          </w:r>
        </w:smartTag>
      </w:smartTag>
      <w:r>
        <w:rPr>
          <w:rFonts w:ascii="Tahoma" w:hAnsi="Tahoma" w:cs="Tahoma"/>
        </w:rPr>
        <w:t xml:space="preserve"> to </w:t>
      </w:r>
      <w:smartTag w:uri="urn:schemas-microsoft-com:office:smarttags" w:element="City">
        <w:smartTag w:uri="urn:schemas-microsoft-com:office:smarttags" w:element="place">
          <w:r>
            <w:rPr>
              <w:rFonts w:ascii="Tahoma" w:hAnsi="Tahoma" w:cs="Tahoma"/>
            </w:rPr>
            <w:t>Ottawa</w:t>
          </w:r>
        </w:smartTag>
      </w:smartTag>
      <w:r>
        <w:rPr>
          <w:rFonts w:ascii="Tahoma" w:hAnsi="Tahoma" w:cs="Tahoma"/>
        </w:rPr>
        <w:t>?</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Read the 6 demands of the Ottawa Trekkers.  Take the position of gov’t and state a brief argument against 3 of the demands.</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b/>
        </w:rPr>
        <w:t xml:space="preserve">Who Caused the </w:t>
      </w:r>
      <w:smartTag w:uri="urn:schemas-microsoft-com:office:smarttags" w:element="City">
        <w:smartTag w:uri="urn:schemas-microsoft-com:office:smarttags" w:element="place">
          <w:r>
            <w:rPr>
              <w:rFonts w:ascii="Tahoma" w:hAnsi="Tahoma" w:cs="Tahoma"/>
              <w:b/>
            </w:rPr>
            <w:t>Regina</w:t>
          </w:r>
        </w:smartTag>
      </w:smartTag>
      <w:r>
        <w:rPr>
          <w:rFonts w:ascii="Tahoma" w:hAnsi="Tahoma" w:cs="Tahoma"/>
          <w:b/>
        </w:rPr>
        <w:t xml:space="preserve"> Riot?</w:t>
      </w:r>
    </w:p>
    <w:p w:rsidR="007E50C7" w:rsidRDefault="007E50C7" w:rsidP="007E50C7">
      <w:pPr>
        <w:rPr>
          <w:rFonts w:ascii="Tahoma" w:hAnsi="Tahoma" w:cs="Tahoma"/>
        </w:rPr>
      </w:pPr>
      <w:r>
        <w:rPr>
          <w:rFonts w:ascii="Tahoma" w:hAnsi="Tahoma" w:cs="Tahoma"/>
        </w:rPr>
        <w:t xml:space="preserve">Read the excerpt at the top of the right page from </w:t>
      </w:r>
      <w:r>
        <w:rPr>
          <w:rFonts w:ascii="Tahoma" w:hAnsi="Tahoma" w:cs="Tahoma"/>
          <w:b/>
          <w:i/>
        </w:rPr>
        <w:t>The Canadian Press, 1933</w:t>
      </w:r>
      <w:r>
        <w:rPr>
          <w:rFonts w:ascii="Tahoma" w:hAnsi="Tahoma" w:cs="Tahoma"/>
        </w:rPr>
        <w:t>.  Is this a reliable source for the riot?  Why or why not?</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Compare B. </w:t>
      </w:r>
      <w:proofErr w:type="spellStart"/>
      <w:r>
        <w:rPr>
          <w:rFonts w:ascii="Tahoma" w:hAnsi="Tahoma" w:cs="Tahoma"/>
        </w:rPr>
        <w:t>Broadfoot’s</w:t>
      </w:r>
      <w:proofErr w:type="spellEnd"/>
      <w:r>
        <w:rPr>
          <w:rFonts w:ascii="Tahoma" w:hAnsi="Tahoma" w:cs="Tahoma"/>
        </w:rPr>
        <w:t xml:space="preserve"> account of the Riot to “The R.C.M.P. Position” on the opposite page.  Who do YOU think started the Regina Riot?</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b/>
        </w:rPr>
      </w:pPr>
      <w:r>
        <w:rPr>
          <w:rFonts w:ascii="Tahoma" w:hAnsi="Tahoma" w:cs="Tahoma"/>
          <w:b/>
        </w:rPr>
        <w:t>How to Survive?</w:t>
      </w:r>
    </w:p>
    <w:p w:rsidR="007E50C7" w:rsidRDefault="007E50C7" w:rsidP="007E50C7">
      <w:pPr>
        <w:rPr>
          <w:rFonts w:ascii="Tahoma" w:hAnsi="Tahoma" w:cs="Tahoma"/>
        </w:rPr>
      </w:pPr>
      <w:r>
        <w:rPr>
          <w:rFonts w:ascii="Tahoma" w:hAnsi="Tahoma" w:cs="Tahoma"/>
        </w:rPr>
        <w:t>Describe the typical meals a transient could get at a soup kitchen.</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How did some children manage to cheat their way into more streetcar rides?</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Pr="00794D9D" w:rsidRDefault="007E50C7" w:rsidP="007E50C7">
      <w:pPr>
        <w:rPr>
          <w:rFonts w:ascii="Tahoma" w:hAnsi="Tahoma" w:cs="Tahoma"/>
        </w:rPr>
      </w:pPr>
      <w:r>
        <w:rPr>
          <w:rFonts w:ascii="Tahoma" w:hAnsi="Tahoma" w:cs="Tahoma"/>
        </w:rPr>
        <w:t>What possible reason was given as to why soup kitchen meals were so awful?</w:t>
      </w:r>
    </w:p>
    <w:p w:rsidR="007E50C7" w:rsidRPr="0062385E" w:rsidRDefault="007E50C7" w:rsidP="007E50C7">
      <w:pPr>
        <w:rPr>
          <w:rFonts w:ascii="Tahoma" w:hAnsi="Tahoma" w:cs="Tahoma"/>
          <w:b/>
        </w:rPr>
      </w:pPr>
    </w:p>
    <w:p w:rsidR="006245AB" w:rsidRDefault="001016BA" w:rsidP="007E50C7"/>
    <w:sectPr w:rsidR="0062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C7"/>
    <w:rsid w:val="001016BA"/>
    <w:rsid w:val="002715D1"/>
    <w:rsid w:val="002F1AFC"/>
    <w:rsid w:val="007255E0"/>
    <w:rsid w:val="007E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C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C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2</cp:revision>
  <dcterms:created xsi:type="dcterms:W3CDTF">2017-10-16T15:10:00Z</dcterms:created>
  <dcterms:modified xsi:type="dcterms:W3CDTF">2017-10-16T15:10:00Z</dcterms:modified>
</cp:coreProperties>
</file>